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899"/>
        <w:gridCol w:w="1780"/>
        <w:gridCol w:w="1785"/>
        <w:gridCol w:w="1778"/>
        <w:gridCol w:w="1743"/>
        <w:gridCol w:w="1893"/>
        <w:gridCol w:w="1589"/>
        <w:gridCol w:w="1481"/>
      </w:tblGrid>
      <w:tr w:rsidR="00EC793F" w:rsidRPr="003D6EC8" w:rsidTr="00DB731F">
        <w:tc>
          <w:tcPr>
            <w:tcW w:w="13948" w:type="dxa"/>
            <w:gridSpan w:val="8"/>
          </w:tcPr>
          <w:p w:rsidR="00EC793F" w:rsidRPr="003D6EC8" w:rsidRDefault="00EC793F">
            <w:pPr>
              <w:rPr>
                <w:rFonts w:cstheme="minorHAnsi"/>
                <w:sz w:val="20"/>
                <w:szCs w:val="20"/>
              </w:rPr>
            </w:pPr>
            <w:r w:rsidRPr="003D6EC8">
              <w:rPr>
                <w:rFonts w:cstheme="minorHAnsi"/>
                <w:sz w:val="20"/>
                <w:szCs w:val="20"/>
              </w:rPr>
              <w:t xml:space="preserve"> </w:t>
            </w:r>
          </w:p>
          <w:p w:rsidR="00EC793F" w:rsidRPr="003D6EC8" w:rsidRDefault="00EC793F" w:rsidP="00F076A9">
            <w:pPr>
              <w:rPr>
                <w:rFonts w:cstheme="minorHAnsi"/>
                <w:sz w:val="20"/>
                <w:szCs w:val="20"/>
              </w:rPr>
            </w:pPr>
            <w:r w:rsidRPr="003D6EC8">
              <w:rPr>
                <w:rFonts w:cstheme="minorHAnsi"/>
                <w:sz w:val="20"/>
                <w:szCs w:val="20"/>
              </w:rPr>
              <w:t>In Year 10 and 11 students will have 7 regular science lessons per week. Our curriculum is based on the AQA KS4 Combined Science: Trilogy Curriculum. In both years, we re-explore and develop a range of modules that students have been introduced to in year 7, 8 and 9, splitting these into the distinct disciplines of Biology, Chemistry and Physics. Students will be given the opportunity to explore their ideas and questions, follow the evidence from results and question everything. Some students may choose to focus solely on GCSE Biology later in the academic year.</w:t>
            </w:r>
          </w:p>
          <w:p w:rsidR="00EC793F" w:rsidRPr="003D6EC8" w:rsidRDefault="00EC793F" w:rsidP="00F076A9">
            <w:pPr>
              <w:rPr>
                <w:rFonts w:cstheme="minorHAnsi"/>
                <w:sz w:val="20"/>
                <w:szCs w:val="20"/>
              </w:rPr>
            </w:pPr>
          </w:p>
          <w:p w:rsidR="00EC793F" w:rsidRPr="003D6EC8" w:rsidRDefault="00EC793F" w:rsidP="00F076A9">
            <w:pPr>
              <w:rPr>
                <w:rFonts w:cstheme="minorHAnsi"/>
                <w:sz w:val="20"/>
                <w:szCs w:val="20"/>
              </w:rPr>
            </w:pPr>
            <w:r w:rsidRPr="003D6EC8">
              <w:rPr>
                <w:rFonts w:cstheme="minorHAnsi"/>
                <w:sz w:val="20"/>
                <w:szCs w:val="20"/>
              </w:rPr>
              <w:t xml:space="preserve">For more detailed information, please click here: </w:t>
            </w:r>
            <w:hyperlink r:id="rId6" w:history="1">
              <w:r w:rsidRPr="003D6EC8">
                <w:rPr>
                  <w:rStyle w:val="Hyperlink"/>
                  <w:rFonts w:cstheme="minorHAnsi"/>
                  <w:sz w:val="20"/>
                  <w:szCs w:val="20"/>
                </w:rPr>
                <w:t>https://www.aqa.org.uk/subjects/science/gcse/combined-science-trilogy-8464</w:t>
              </w:r>
            </w:hyperlink>
          </w:p>
          <w:p w:rsidR="00EC793F" w:rsidRPr="003D6EC8" w:rsidRDefault="00EC793F" w:rsidP="00F076A9">
            <w:pPr>
              <w:rPr>
                <w:rFonts w:cstheme="minorHAnsi"/>
                <w:sz w:val="20"/>
                <w:szCs w:val="20"/>
              </w:rPr>
            </w:pPr>
          </w:p>
          <w:p w:rsidR="00EC793F" w:rsidRPr="003D6EC8" w:rsidRDefault="00EC793F">
            <w:pPr>
              <w:rPr>
                <w:rFonts w:cstheme="minorHAnsi"/>
                <w:sz w:val="20"/>
                <w:szCs w:val="20"/>
              </w:rPr>
            </w:pPr>
          </w:p>
        </w:tc>
      </w:tr>
      <w:tr w:rsidR="00EC793F" w:rsidRPr="003D6EC8" w:rsidTr="00EC793F">
        <w:tc>
          <w:tcPr>
            <w:tcW w:w="1899" w:type="dxa"/>
          </w:tcPr>
          <w:p w:rsidR="00EC793F" w:rsidRPr="003D6EC8" w:rsidRDefault="00EC793F" w:rsidP="00E4785E">
            <w:pPr>
              <w:jc w:val="center"/>
              <w:rPr>
                <w:rFonts w:cstheme="minorHAnsi"/>
              </w:rPr>
            </w:pPr>
            <w:r w:rsidRPr="003D6EC8">
              <w:rPr>
                <w:rFonts w:cstheme="minorHAnsi"/>
              </w:rPr>
              <w:t>Week 1</w:t>
            </w:r>
          </w:p>
        </w:tc>
        <w:tc>
          <w:tcPr>
            <w:tcW w:w="1780" w:type="dxa"/>
          </w:tcPr>
          <w:p w:rsidR="00EC793F" w:rsidRPr="003D6EC8" w:rsidRDefault="00EC793F" w:rsidP="00E4785E">
            <w:pPr>
              <w:jc w:val="center"/>
              <w:rPr>
                <w:rFonts w:cstheme="minorHAnsi"/>
              </w:rPr>
            </w:pPr>
            <w:r w:rsidRPr="003D6EC8">
              <w:rPr>
                <w:rFonts w:cstheme="minorHAnsi"/>
              </w:rPr>
              <w:t>Week 2</w:t>
            </w:r>
          </w:p>
        </w:tc>
        <w:tc>
          <w:tcPr>
            <w:tcW w:w="1785" w:type="dxa"/>
          </w:tcPr>
          <w:p w:rsidR="00EC793F" w:rsidRPr="003D6EC8" w:rsidRDefault="00EC793F" w:rsidP="00E4785E">
            <w:pPr>
              <w:jc w:val="center"/>
              <w:rPr>
                <w:rFonts w:cstheme="minorHAnsi"/>
                <w:sz w:val="20"/>
                <w:szCs w:val="20"/>
              </w:rPr>
            </w:pPr>
            <w:r w:rsidRPr="003D6EC8">
              <w:rPr>
                <w:rFonts w:cstheme="minorHAnsi"/>
                <w:sz w:val="20"/>
                <w:szCs w:val="20"/>
              </w:rPr>
              <w:t>Week 3</w:t>
            </w:r>
          </w:p>
        </w:tc>
        <w:tc>
          <w:tcPr>
            <w:tcW w:w="1778" w:type="dxa"/>
          </w:tcPr>
          <w:p w:rsidR="00EC793F" w:rsidRPr="003D6EC8" w:rsidRDefault="00EC793F" w:rsidP="00E4785E">
            <w:pPr>
              <w:jc w:val="center"/>
              <w:rPr>
                <w:rFonts w:cstheme="minorHAnsi"/>
                <w:sz w:val="20"/>
                <w:szCs w:val="20"/>
              </w:rPr>
            </w:pPr>
            <w:r w:rsidRPr="003D6EC8">
              <w:rPr>
                <w:rFonts w:cstheme="minorHAnsi"/>
                <w:sz w:val="20"/>
                <w:szCs w:val="20"/>
              </w:rPr>
              <w:t>Week 4</w:t>
            </w:r>
          </w:p>
        </w:tc>
        <w:tc>
          <w:tcPr>
            <w:tcW w:w="1743" w:type="dxa"/>
          </w:tcPr>
          <w:p w:rsidR="00EC793F" w:rsidRPr="003D6EC8" w:rsidRDefault="00EC793F" w:rsidP="00E4785E">
            <w:pPr>
              <w:jc w:val="center"/>
              <w:rPr>
                <w:rFonts w:cstheme="minorHAnsi"/>
                <w:sz w:val="20"/>
                <w:szCs w:val="20"/>
              </w:rPr>
            </w:pPr>
            <w:r w:rsidRPr="003D6EC8">
              <w:rPr>
                <w:rFonts w:cstheme="minorHAnsi"/>
                <w:sz w:val="20"/>
                <w:szCs w:val="20"/>
              </w:rPr>
              <w:t>Week 5</w:t>
            </w:r>
          </w:p>
        </w:tc>
        <w:tc>
          <w:tcPr>
            <w:tcW w:w="1893" w:type="dxa"/>
          </w:tcPr>
          <w:p w:rsidR="00EC793F" w:rsidRPr="003D6EC8" w:rsidRDefault="00EC793F" w:rsidP="00E4785E">
            <w:pPr>
              <w:jc w:val="center"/>
              <w:rPr>
                <w:rFonts w:cstheme="minorHAnsi"/>
                <w:sz w:val="20"/>
                <w:szCs w:val="20"/>
              </w:rPr>
            </w:pPr>
            <w:r w:rsidRPr="003D6EC8">
              <w:rPr>
                <w:rFonts w:cstheme="minorHAnsi"/>
                <w:sz w:val="20"/>
                <w:szCs w:val="20"/>
              </w:rPr>
              <w:t>Week 6</w:t>
            </w:r>
          </w:p>
        </w:tc>
        <w:tc>
          <w:tcPr>
            <w:tcW w:w="1589" w:type="dxa"/>
          </w:tcPr>
          <w:p w:rsidR="00EC793F" w:rsidRPr="003D6EC8" w:rsidRDefault="00EC793F" w:rsidP="00E4785E">
            <w:pPr>
              <w:jc w:val="center"/>
              <w:rPr>
                <w:rFonts w:cstheme="minorHAnsi"/>
              </w:rPr>
            </w:pPr>
            <w:bookmarkStart w:id="0" w:name="_GoBack"/>
            <w:bookmarkEnd w:id="0"/>
          </w:p>
        </w:tc>
        <w:tc>
          <w:tcPr>
            <w:tcW w:w="1481" w:type="dxa"/>
          </w:tcPr>
          <w:p w:rsidR="00EC793F" w:rsidRPr="003D6EC8" w:rsidRDefault="00EC793F" w:rsidP="00E4785E">
            <w:pPr>
              <w:jc w:val="center"/>
              <w:rPr>
                <w:rFonts w:cstheme="minorHAnsi"/>
              </w:rPr>
            </w:pPr>
          </w:p>
        </w:tc>
      </w:tr>
      <w:tr w:rsidR="00112BAD" w:rsidRPr="00930F3D" w:rsidTr="00EC793F">
        <w:tc>
          <w:tcPr>
            <w:tcW w:w="1899" w:type="dxa"/>
          </w:tcPr>
          <w:p w:rsidR="00112BAD" w:rsidRDefault="00112BAD" w:rsidP="00112BAD">
            <w:pPr>
              <w:rPr>
                <w:rFonts w:cstheme="minorHAnsi"/>
                <w:sz w:val="20"/>
                <w:szCs w:val="20"/>
              </w:rPr>
            </w:pPr>
            <w:r>
              <w:rPr>
                <w:rFonts w:cstheme="minorHAnsi"/>
                <w:sz w:val="20"/>
                <w:szCs w:val="20"/>
              </w:rPr>
              <w:t>Topic C7/8</w:t>
            </w:r>
          </w:p>
          <w:p w:rsidR="00112BAD" w:rsidRDefault="00112BAD" w:rsidP="00112BAD">
            <w:pPr>
              <w:rPr>
                <w:rFonts w:cstheme="minorHAnsi"/>
                <w:sz w:val="20"/>
                <w:szCs w:val="20"/>
              </w:rPr>
            </w:pPr>
          </w:p>
          <w:p w:rsidR="00112BAD" w:rsidRPr="00112BAD" w:rsidRDefault="00112BAD" w:rsidP="00112BAD">
            <w:pPr>
              <w:rPr>
                <w:rFonts w:cstheme="minorHAnsi"/>
                <w:sz w:val="20"/>
                <w:szCs w:val="20"/>
              </w:rPr>
            </w:pPr>
            <w:r w:rsidRPr="00112BAD">
              <w:rPr>
                <w:rFonts w:cstheme="minorHAnsi"/>
                <w:sz w:val="20"/>
                <w:szCs w:val="20"/>
              </w:rPr>
              <w:t>7.1.1 Crude oil, hydrocarbons and alkanes</w:t>
            </w:r>
          </w:p>
          <w:p w:rsidR="00112BAD" w:rsidRPr="00112BAD" w:rsidRDefault="00112BAD" w:rsidP="00112BAD">
            <w:pPr>
              <w:rPr>
                <w:rFonts w:cstheme="minorHAnsi"/>
                <w:sz w:val="20"/>
                <w:szCs w:val="20"/>
              </w:rPr>
            </w:pPr>
            <w:r w:rsidRPr="00112BAD">
              <w:rPr>
                <w:rFonts w:cstheme="minorHAnsi"/>
                <w:sz w:val="20"/>
                <w:szCs w:val="20"/>
              </w:rPr>
              <w:t>7.1.2 Fractional distillation and petrochemicals</w:t>
            </w:r>
          </w:p>
          <w:p w:rsidR="00112BAD" w:rsidRPr="00112BAD" w:rsidRDefault="00112BAD" w:rsidP="00112BAD">
            <w:pPr>
              <w:rPr>
                <w:rFonts w:cstheme="minorHAnsi"/>
                <w:sz w:val="20"/>
                <w:szCs w:val="20"/>
              </w:rPr>
            </w:pPr>
            <w:r w:rsidRPr="00112BAD">
              <w:rPr>
                <w:rFonts w:cstheme="minorHAnsi"/>
                <w:sz w:val="20"/>
                <w:szCs w:val="20"/>
              </w:rPr>
              <w:t>7.1.3 Properties of hydrocarbons</w:t>
            </w:r>
          </w:p>
          <w:p w:rsidR="00112BAD" w:rsidRDefault="00112BAD" w:rsidP="00112BAD">
            <w:pPr>
              <w:rPr>
                <w:rFonts w:cstheme="minorHAnsi"/>
                <w:sz w:val="20"/>
                <w:szCs w:val="20"/>
              </w:rPr>
            </w:pPr>
            <w:r w:rsidRPr="00112BAD">
              <w:rPr>
                <w:rFonts w:cstheme="minorHAnsi"/>
                <w:sz w:val="20"/>
                <w:szCs w:val="20"/>
              </w:rPr>
              <w:t>7.1.4 Cracking and alkenes</w:t>
            </w:r>
          </w:p>
          <w:p w:rsidR="00112BAD" w:rsidRPr="00112BAD" w:rsidRDefault="00112BAD" w:rsidP="00112BAD">
            <w:pPr>
              <w:rPr>
                <w:rFonts w:cstheme="minorHAnsi"/>
                <w:sz w:val="20"/>
                <w:szCs w:val="20"/>
              </w:rPr>
            </w:pPr>
            <w:r w:rsidRPr="00112BAD">
              <w:rPr>
                <w:rFonts w:cstheme="minorHAnsi"/>
                <w:sz w:val="20"/>
                <w:szCs w:val="20"/>
              </w:rPr>
              <w:t>8.1.1 Pure substances</w:t>
            </w:r>
          </w:p>
          <w:p w:rsidR="00112BAD" w:rsidRPr="00112BAD" w:rsidRDefault="00112BAD" w:rsidP="00112BAD">
            <w:pPr>
              <w:rPr>
                <w:rFonts w:cstheme="minorHAnsi"/>
                <w:sz w:val="20"/>
                <w:szCs w:val="20"/>
              </w:rPr>
            </w:pPr>
            <w:r w:rsidRPr="00112BAD">
              <w:rPr>
                <w:rFonts w:cstheme="minorHAnsi"/>
                <w:sz w:val="20"/>
                <w:szCs w:val="20"/>
              </w:rPr>
              <w:t>8.1.2 Formulations</w:t>
            </w:r>
          </w:p>
          <w:p w:rsidR="00112BAD" w:rsidRPr="00112BAD" w:rsidRDefault="00112BAD" w:rsidP="00112BAD">
            <w:pPr>
              <w:rPr>
                <w:rFonts w:cstheme="minorHAnsi"/>
                <w:sz w:val="20"/>
                <w:szCs w:val="20"/>
              </w:rPr>
            </w:pPr>
            <w:r w:rsidRPr="00112BAD">
              <w:rPr>
                <w:rFonts w:cstheme="minorHAnsi"/>
                <w:sz w:val="20"/>
                <w:szCs w:val="20"/>
              </w:rPr>
              <w:t>8.1.3 Chromatography</w:t>
            </w:r>
          </w:p>
          <w:p w:rsidR="00112BAD" w:rsidRPr="00112BAD" w:rsidRDefault="00112BAD" w:rsidP="00112BAD">
            <w:pPr>
              <w:rPr>
                <w:rFonts w:cstheme="minorHAnsi"/>
                <w:sz w:val="20"/>
                <w:szCs w:val="20"/>
              </w:rPr>
            </w:pPr>
            <w:r w:rsidRPr="00112BAD">
              <w:rPr>
                <w:rFonts w:cstheme="minorHAnsi"/>
                <w:sz w:val="20"/>
                <w:szCs w:val="20"/>
              </w:rPr>
              <w:t>8.2.1 Test for hydrogen</w:t>
            </w:r>
          </w:p>
          <w:p w:rsidR="00112BAD" w:rsidRPr="00112BAD" w:rsidRDefault="00112BAD" w:rsidP="00112BAD">
            <w:pPr>
              <w:rPr>
                <w:rFonts w:cstheme="minorHAnsi"/>
                <w:sz w:val="20"/>
                <w:szCs w:val="20"/>
              </w:rPr>
            </w:pPr>
            <w:r w:rsidRPr="00112BAD">
              <w:rPr>
                <w:rFonts w:cstheme="minorHAnsi"/>
                <w:sz w:val="20"/>
                <w:szCs w:val="20"/>
              </w:rPr>
              <w:t>8.2.2 Test for oxygen</w:t>
            </w:r>
          </w:p>
          <w:p w:rsidR="00112BAD" w:rsidRPr="00112BAD" w:rsidRDefault="00112BAD" w:rsidP="00112BAD">
            <w:pPr>
              <w:rPr>
                <w:rFonts w:cstheme="minorHAnsi"/>
                <w:sz w:val="20"/>
                <w:szCs w:val="20"/>
              </w:rPr>
            </w:pPr>
            <w:r w:rsidRPr="00112BAD">
              <w:rPr>
                <w:rFonts w:cstheme="minorHAnsi"/>
                <w:sz w:val="20"/>
                <w:szCs w:val="20"/>
              </w:rPr>
              <w:t>8.2.3 Test for carbon dioxide</w:t>
            </w:r>
          </w:p>
          <w:p w:rsidR="00112BAD" w:rsidRPr="00930F3D" w:rsidRDefault="00112BAD" w:rsidP="00112BAD">
            <w:pPr>
              <w:rPr>
                <w:rFonts w:cstheme="minorHAnsi"/>
                <w:sz w:val="20"/>
                <w:szCs w:val="20"/>
              </w:rPr>
            </w:pPr>
            <w:r w:rsidRPr="00112BAD">
              <w:rPr>
                <w:rFonts w:cstheme="minorHAnsi"/>
                <w:sz w:val="20"/>
                <w:szCs w:val="20"/>
              </w:rPr>
              <w:lastRenderedPageBreak/>
              <w:t>8.2.4 Test for chlorine</w:t>
            </w:r>
          </w:p>
        </w:tc>
        <w:tc>
          <w:tcPr>
            <w:tcW w:w="1780" w:type="dxa"/>
          </w:tcPr>
          <w:p w:rsidR="00112BAD" w:rsidRDefault="00112BAD" w:rsidP="00112BAD">
            <w:pPr>
              <w:rPr>
                <w:rFonts w:cstheme="minorHAnsi"/>
                <w:sz w:val="20"/>
                <w:szCs w:val="20"/>
              </w:rPr>
            </w:pPr>
            <w:r>
              <w:rPr>
                <w:rFonts w:cstheme="minorHAnsi"/>
                <w:sz w:val="20"/>
                <w:szCs w:val="20"/>
              </w:rPr>
              <w:lastRenderedPageBreak/>
              <w:t>Topic B4</w:t>
            </w:r>
          </w:p>
          <w:p w:rsidR="00112BAD" w:rsidRDefault="00112BAD" w:rsidP="00112BAD">
            <w:pPr>
              <w:rPr>
                <w:rFonts w:cstheme="minorHAnsi"/>
                <w:sz w:val="20"/>
                <w:szCs w:val="20"/>
              </w:rPr>
            </w:pPr>
          </w:p>
          <w:p w:rsidR="00112BAD" w:rsidRPr="00112BAD" w:rsidRDefault="00112BAD" w:rsidP="00112BAD">
            <w:pPr>
              <w:rPr>
                <w:rFonts w:cstheme="minorHAnsi"/>
                <w:sz w:val="20"/>
                <w:szCs w:val="20"/>
              </w:rPr>
            </w:pPr>
            <w:r w:rsidRPr="00112BAD">
              <w:rPr>
                <w:rFonts w:cstheme="minorHAnsi"/>
                <w:sz w:val="20"/>
                <w:szCs w:val="20"/>
              </w:rPr>
              <w:t>4.1.1 Photosynthetic reaction</w:t>
            </w:r>
          </w:p>
          <w:p w:rsidR="00112BAD" w:rsidRPr="00112BAD" w:rsidRDefault="00112BAD" w:rsidP="00112BAD">
            <w:pPr>
              <w:rPr>
                <w:rFonts w:cstheme="minorHAnsi"/>
                <w:sz w:val="20"/>
                <w:szCs w:val="20"/>
              </w:rPr>
            </w:pPr>
            <w:r w:rsidRPr="00112BAD">
              <w:rPr>
                <w:rFonts w:cstheme="minorHAnsi"/>
                <w:sz w:val="20"/>
                <w:szCs w:val="20"/>
              </w:rPr>
              <w:t>4.1.2 Rate of photosynthesis</w:t>
            </w:r>
          </w:p>
          <w:p w:rsidR="00112BAD" w:rsidRPr="00112BAD" w:rsidRDefault="00112BAD" w:rsidP="00112BAD">
            <w:pPr>
              <w:rPr>
                <w:rFonts w:cstheme="minorHAnsi"/>
                <w:sz w:val="20"/>
                <w:szCs w:val="20"/>
              </w:rPr>
            </w:pPr>
            <w:r w:rsidRPr="00112BAD">
              <w:rPr>
                <w:rFonts w:cstheme="minorHAnsi"/>
                <w:sz w:val="20"/>
                <w:szCs w:val="20"/>
              </w:rPr>
              <w:t>4.1.3 Uses of glucose from photosynthesis</w:t>
            </w:r>
          </w:p>
          <w:p w:rsidR="00112BAD" w:rsidRPr="00930F3D" w:rsidRDefault="00112BAD" w:rsidP="00112BAD">
            <w:pPr>
              <w:rPr>
                <w:rFonts w:cstheme="minorHAnsi"/>
                <w:sz w:val="20"/>
                <w:szCs w:val="20"/>
              </w:rPr>
            </w:pPr>
          </w:p>
        </w:tc>
        <w:tc>
          <w:tcPr>
            <w:tcW w:w="1785" w:type="dxa"/>
          </w:tcPr>
          <w:p w:rsidR="00112BAD" w:rsidRDefault="00112BAD" w:rsidP="00112BAD">
            <w:pPr>
              <w:rPr>
                <w:rFonts w:cstheme="minorHAnsi"/>
                <w:sz w:val="20"/>
                <w:szCs w:val="20"/>
              </w:rPr>
            </w:pPr>
            <w:r>
              <w:rPr>
                <w:rFonts w:cstheme="minorHAnsi"/>
                <w:sz w:val="20"/>
                <w:szCs w:val="20"/>
              </w:rPr>
              <w:t>Topic B4</w:t>
            </w:r>
          </w:p>
          <w:p w:rsidR="00112BAD" w:rsidRDefault="00112BAD" w:rsidP="00112BAD">
            <w:pPr>
              <w:rPr>
                <w:rFonts w:cstheme="minorHAnsi"/>
                <w:sz w:val="20"/>
                <w:szCs w:val="20"/>
              </w:rPr>
            </w:pPr>
          </w:p>
          <w:p w:rsidR="00112BAD" w:rsidRPr="00112BAD" w:rsidRDefault="00112BAD" w:rsidP="00112BAD">
            <w:pPr>
              <w:rPr>
                <w:rFonts w:cstheme="minorHAnsi"/>
                <w:sz w:val="20"/>
                <w:szCs w:val="20"/>
              </w:rPr>
            </w:pPr>
            <w:r w:rsidRPr="00112BAD">
              <w:rPr>
                <w:rFonts w:cstheme="minorHAnsi"/>
                <w:sz w:val="20"/>
                <w:szCs w:val="20"/>
              </w:rPr>
              <w:t>4.2.1 Aerobic and anaerobic respiration</w:t>
            </w:r>
          </w:p>
          <w:p w:rsidR="00112BAD" w:rsidRPr="00112BAD" w:rsidRDefault="00112BAD" w:rsidP="00112BAD">
            <w:pPr>
              <w:rPr>
                <w:rFonts w:cstheme="minorHAnsi"/>
                <w:sz w:val="20"/>
                <w:szCs w:val="20"/>
              </w:rPr>
            </w:pPr>
            <w:r w:rsidRPr="00112BAD">
              <w:rPr>
                <w:rFonts w:cstheme="minorHAnsi"/>
                <w:sz w:val="20"/>
                <w:szCs w:val="20"/>
              </w:rPr>
              <w:t>4.2.2 Response to exercise</w:t>
            </w:r>
          </w:p>
          <w:p w:rsidR="00112BAD" w:rsidRDefault="00112BAD" w:rsidP="00112BAD">
            <w:pPr>
              <w:rPr>
                <w:rFonts w:cstheme="minorHAnsi"/>
                <w:sz w:val="20"/>
                <w:szCs w:val="20"/>
              </w:rPr>
            </w:pPr>
            <w:r w:rsidRPr="00112BAD">
              <w:rPr>
                <w:rFonts w:cstheme="minorHAnsi"/>
                <w:sz w:val="20"/>
                <w:szCs w:val="20"/>
              </w:rPr>
              <w:t>4.2.3 Metabolism</w:t>
            </w:r>
            <w:r>
              <w:rPr>
                <w:rFonts w:cstheme="minorHAnsi"/>
                <w:sz w:val="20"/>
                <w:szCs w:val="20"/>
              </w:rPr>
              <w:t xml:space="preserve"> </w:t>
            </w:r>
          </w:p>
          <w:p w:rsidR="00112BAD" w:rsidRPr="00930F3D" w:rsidRDefault="00112BAD" w:rsidP="00112BAD">
            <w:pPr>
              <w:rPr>
                <w:rFonts w:cstheme="minorHAnsi"/>
                <w:sz w:val="20"/>
                <w:szCs w:val="20"/>
              </w:rPr>
            </w:pPr>
          </w:p>
        </w:tc>
        <w:tc>
          <w:tcPr>
            <w:tcW w:w="1778" w:type="dxa"/>
          </w:tcPr>
          <w:p w:rsidR="00112BAD" w:rsidRDefault="00112BAD" w:rsidP="00112BAD">
            <w:pPr>
              <w:rPr>
                <w:rFonts w:cstheme="minorHAnsi"/>
                <w:sz w:val="20"/>
                <w:szCs w:val="20"/>
              </w:rPr>
            </w:pPr>
            <w:r>
              <w:rPr>
                <w:rFonts w:cstheme="minorHAnsi"/>
                <w:sz w:val="20"/>
                <w:szCs w:val="20"/>
              </w:rPr>
              <w:t>Topic B5</w:t>
            </w:r>
          </w:p>
          <w:p w:rsidR="00112BAD" w:rsidRDefault="00112BAD" w:rsidP="00112BAD">
            <w:pPr>
              <w:rPr>
                <w:rFonts w:cstheme="minorHAnsi"/>
                <w:sz w:val="20"/>
                <w:szCs w:val="20"/>
              </w:rPr>
            </w:pPr>
          </w:p>
          <w:p w:rsidR="00112BAD" w:rsidRPr="00112BAD" w:rsidRDefault="00112BAD" w:rsidP="00112BAD">
            <w:pPr>
              <w:rPr>
                <w:rFonts w:cstheme="minorHAnsi"/>
                <w:sz w:val="20"/>
                <w:szCs w:val="20"/>
              </w:rPr>
            </w:pPr>
            <w:r w:rsidRPr="00112BAD">
              <w:rPr>
                <w:rFonts w:cstheme="minorHAnsi"/>
                <w:sz w:val="20"/>
                <w:szCs w:val="20"/>
              </w:rPr>
              <w:t>5.1 Homeostasis</w:t>
            </w:r>
          </w:p>
          <w:p w:rsidR="00112BAD" w:rsidRPr="00930F3D" w:rsidRDefault="00112BAD" w:rsidP="00112BAD">
            <w:pPr>
              <w:rPr>
                <w:rFonts w:cstheme="minorHAnsi"/>
                <w:sz w:val="20"/>
                <w:szCs w:val="20"/>
              </w:rPr>
            </w:pPr>
            <w:r w:rsidRPr="00112BAD">
              <w:rPr>
                <w:rFonts w:cstheme="minorHAnsi"/>
                <w:sz w:val="20"/>
                <w:szCs w:val="20"/>
              </w:rPr>
              <w:t>5.2.1 The human nervous system - Structure and Function</w:t>
            </w:r>
          </w:p>
        </w:tc>
        <w:tc>
          <w:tcPr>
            <w:tcW w:w="1743" w:type="dxa"/>
          </w:tcPr>
          <w:p w:rsidR="00112BAD" w:rsidRDefault="00112BAD" w:rsidP="00112BAD">
            <w:pPr>
              <w:rPr>
                <w:rFonts w:cstheme="minorHAnsi"/>
                <w:sz w:val="20"/>
                <w:szCs w:val="20"/>
              </w:rPr>
            </w:pPr>
            <w:r>
              <w:rPr>
                <w:rFonts w:cstheme="minorHAnsi"/>
                <w:sz w:val="20"/>
                <w:szCs w:val="20"/>
              </w:rPr>
              <w:t>Topic B5</w:t>
            </w:r>
          </w:p>
          <w:p w:rsidR="00112BAD" w:rsidRDefault="00112BAD" w:rsidP="00112BAD">
            <w:pPr>
              <w:rPr>
                <w:rFonts w:cstheme="minorHAnsi"/>
                <w:sz w:val="20"/>
                <w:szCs w:val="20"/>
              </w:rPr>
            </w:pPr>
          </w:p>
          <w:p w:rsidR="00112BAD" w:rsidRPr="00112BAD" w:rsidRDefault="00112BAD" w:rsidP="00112BAD">
            <w:pPr>
              <w:rPr>
                <w:rFonts w:cstheme="minorHAnsi"/>
                <w:sz w:val="20"/>
                <w:szCs w:val="20"/>
              </w:rPr>
            </w:pPr>
            <w:r w:rsidRPr="00112BAD">
              <w:rPr>
                <w:rFonts w:cstheme="minorHAnsi"/>
                <w:sz w:val="20"/>
                <w:szCs w:val="20"/>
              </w:rPr>
              <w:t>5.3.1 Human endocrine system</w:t>
            </w:r>
          </w:p>
          <w:p w:rsidR="00112BAD" w:rsidRPr="00930F3D" w:rsidRDefault="00112BAD" w:rsidP="00112BAD">
            <w:pPr>
              <w:rPr>
                <w:rFonts w:cstheme="minorHAnsi"/>
                <w:sz w:val="20"/>
                <w:szCs w:val="20"/>
              </w:rPr>
            </w:pPr>
            <w:r w:rsidRPr="00112BAD">
              <w:rPr>
                <w:rFonts w:cstheme="minorHAnsi"/>
                <w:sz w:val="20"/>
                <w:szCs w:val="20"/>
              </w:rPr>
              <w:t>5.3.2 Control of blood glucose concentration</w:t>
            </w:r>
          </w:p>
        </w:tc>
        <w:tc>
          <w:tcPr>
            <w:tcW w:w="1893" w:type="dxa"/>
          </w:tcPr>
          <w:p w:rsidR="00112BAD" w:rsidRDefault="00112BAD" w:rsidP="00112BAD">
            <w:pPr>
              <w:rPr>
                <w:rFonts w:cstheme="minorHAnsi"/>
                <w:sz w:val="20"/>
                <w:szCs w:val="20"/>
              </w:rPr>
            </w:pPr>
            <w:r>
              <w:rPr>
                <w:rFonts w:cstheme="minorHAnsi"/>
                <w:sz w:val="20"/>
                <w:szCs w:val="20"/>
              </w:rPr>
              <w:t>Topic B5</w:t>
            </w:r>
          </w:p>
          <w:p w:rsidR="00112BAD" w:rsidRDefault="00112BAD" w:rsidP="00112BAD">
            <w:pPr>
              <w:rPr>
                <w:rFonts w:cstheme="minorHAnsi"/>
                <w:sz w:val="20"/>
                <w:szCs w:val="20"/>
              </w:rPr>
            </w:pPr>
          </w:p>
          <w:p w:rsidR="00112BAD" w:rsidRPr="00112BAD" w:rsidRDefault="00112BAD" w:rsidP="00112BAD">
            <w:pPr>
              <w:rPr>
                <w:rFonts w:cstheme="minorHAnsi"/>
                <w:sz w:val="20"/>
                <w:szCs w:val="20"/>
              </w:rPr>
            </w:pPr>
            <w:r w:rsidRPr="00112BAD">
              <w:rPr>
                <w:rFonts w:cstheme="minorHAnsi"/>
                <w:sz w:val="20"/>
                <w:szCs w:val="20"/>
              </w:rPr>
              <w:t>5.3.3 Hormones in human reproduction</w:t>
            </w:r>
          </w:p>
          <w:p w:rsidR="00112BAD" w:rsidRPr="00112BAD" w:rsidRDefault="00112BAD" w:rsidP="00112BAD">
            <w:pPr>
              <w:rPr>
                <w:rFonts w:cstheme="minorHAnsi"/>
                <w:sz w:val="20"/>
                <w:szCs w:val="20"/>
              </w:rPr>
            </w:pPr>
            <w:r w:rsidRPr="00112BAD">
              <w:rPr>
                <w:rFonts w:cstheme="minorHAnsi"/>
                <w:sz w:val="20"/>
                <w:szCs w:val="20"/>
              </w:rPr>
              <w:t>5.3.4 Contraception</w:t>
            </w:r>
          </w:p>
          <w:p w:rsidR="00112BAD" w:rsidRPr="00112BAD" w:rsidRDefault="00112BAD" w:rsidP="00112BAD">
            <w:pPr>
              <w:rPr>
                <w:rFonts w:cstheme="minorHAnsi"/>
                <w:sz w:val="20"/>
                <w:szCs w:val="20"/>
              </w:rPr>
            </w:pPr>
            <w:r w:rsidRPr="00112BAD">
              <w:rPr>
                <w:rFonts w:cstheme="minorHAnsi"/>
                <w:sz w:val="20"/>
                <w:szCs w:val="20"/>
              </w:rPr>
              <w:t>5.3.5 The use of hormones to treat infertility (HT only)</w:t>
            </w:r>
          </w:p>
          <w:p w:rsidR="00112BAD" w:rsidRPr="00930F3D" w:rsidRDefault="00112BAD" w:rsidP="00112BAD">
            <w:pPr>
              <w:rPr>
                <w:rFonts w:cstheme="minorHAnsi"/>
                <w:sz w:val="20"/>
                <w:szCs w:val="20"/>
              </w:rPr>
            </w:pPr>
            <w:r w:rsidRPr="00112BAD">
              <w:rPr>
                <w:rFonts w:cstheme="minorHAnsi"/>
                <w:sz w:val="20"/>
                <w:szCs w:val="20"/>
              </w:rPr>
              <w:t>5.3.6 Negative feedback (HT only)</w:t>
            </w:r>
          </w:p>
        </w:tc>
        <w:tc>
          <w:tcPr>
            <w:tcW w:w="1589" w:type="dxa"/>
          </w:tcPr>
          <w:p w:rsidR="00112BAD" w:rsidRPr="00930F3D" w:rsidRDefault="00112BAD" w:rsidP="00112BAD">
            <w:pPr>
              <w:rPr>
                <w:rFonts w:cstheme="minorHAnsi"/>
                <w:sz w:val="20"/>
                <w:szCs w:val="20"/>
              </w:rPr>
            </w:pPr>
          </w:p>
        </w:tc>
        <w:tc>
          <w:tcPr>
            <w:tcW w:w="1481" w:type="dxa"/>
          </w:tcPr>
          <w:p w:rsidR="00112BAD" w:rsidRPr="00930F3D" w:rsidRDefault="00112BAD" w:rsidP="00112BAD">
            <w:pPr>
              <w:rPr>
                <w:rFonts w:cstheme="minorHAnsi"/>
                <w:sz w:val="20"/>
                <w:szCs w:val="20"/>
              </w:rPr>
            </w:pPr>
          </w:p>
        </w:tc>
      </w:tr>
      <w:tr w:rsidR="00112BAD" w:rsidRPr="00930F3D" w:rsidTr="00C75039">
        <w:tc>
          <w:tcPr>
            <w:tcW w:w="13948" w:type="dxa"/>
            <w:gridSpan w:val="8"/>
          </w:tcPr>
          <w:p w:rsidR="00112BAD" w:rsidRPr="00930F3D" w:rsidRDefault="00112BAD" w:rsidP="00112BAD">
            <w:pPr>
              <w:rPr>
                <w:rFonts w:cstheme="minorHAnsi"/>
                <w:sz w:val="20"/>
                <w:szCs w:val="20"/>
              </w:rPr>
            </w:pPr>
            <w:r w:rsidRPr="00930F3D">
              <w:rPr>
                <w:rFonts w:cstheme="minorHAnsi"/>
                <w:sz w:val="20"/>
                <w:szCs w:val="20"/>
              </w:rPr>
              <w:t>End of topic tests based on past exam questions covering both Foundation Tiers and Higher Tiers.</w:t>
            </w:r>
          </w:p>
        </w:tc>
      </w:tr>
    </w:tbl>
    <w:p w:rsidR="00A71F8B" w:rsidRDefault="00112BAD" w:rsidP="00F15B36">
      <w:pPr>
        <w:rPr>
          <w:rFonts w:cstheme="minorHAnsi"/>
        </w:rPr>
      </w:pPr>
    </w:p>
    <w:sectPr w:rsidR="00A71F8B" w:rsidSect="00E4785E">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177" w:rsidRDefault="00A71177" w:rsidP="00E4785E">
      <w:pPr>
        <w:spacing w:after="0" w:line="240" w:lineRule="auto"/>
      </w:pPr>
      <w:r>
        <w:separator/>
      </w:r>
    </w:p>
  </w:endnote>
  <w:endnote w:type="continuationSeparator" w:id="0">
    <w:p w:rsidR="00A71177" w:rsidRDefault="00A71177" w:rsidP="00E4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177" w:rsidRDefault="00A71177" w:rsidP="00E4785E">
      <w:pPr>
        <w:spacing w:after="0" w:line="240" w:lineRule="auto"/>
      </w:pPr>
      <w:r>
        <w:separator/>
      </w:r>
    </w:p>
  </w:footnote>
  <w:footnote w:type="continuationSeparator" w:id="0">
    <w:p w:rsidR="00A71177" w:rsidRDefault="00A71177" w:rsidP="00E47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85E" w:rsidRDefault="00E4785E" w:rsidP="00E4785E">
    <w:pPr>
      <w:pStyle w:val="Header"/>
      <w:jc w:val="center"/>
      <w:rPr>
        <w:rFonts w:ascii="Tahoma" w:hAnsi="Tahoma" w:cs="Tahoma"/>
        <w:sz w:val="28"/>
        <w:szCs w:val="28"/>
      </w:rPr>
    </w:pPr>
    <w:r w:rsidRPr="00E4785E">
      <w:rPr>
        <w:rFonts w:ascii="Tahoma" w:hAnsi="Tahoma" w:cs="Tahoma"/>
        <w:sz w:val="28"/>
        <w:szCs w:val="28"/>
      </w:rPr>
      <w:t xml:space="preserve">Group </w:t>
    </w:r>
    <w:r w:rsidR="00930F3D">
      <w:rPr>
        <w:rFonts w:ascii="Tahoma" w:hAnsi="Tahoma" w:cs="Tahoma"/>
        <w:sz w:val="28"/>
        <w:szCs w:val="28"/>
      </w:rPr>
      <w:t>1</w:t>
    </w:r>
    <w:r w:rsidRPr="00E4785E">
      <w:rPr>
        <w:rFonts w:ascii="Tahoma" w:hAnsi="Tahoma" w:cs="Tahoma"/>
        <w:sz w:val="28"/>
        <w:szCs w:val="28"/>
      </w:rPr>
      <w:t xml:space="preserve"> Curriculum Overview</w:t>
    </w:r>
  </w:p>
  <w:p w:rsidR="00E4785E" w:rsidRPr="00E4785E" w:rsidRDefault="00E4785E" w:rsidP="00E4785E">
    <w:pPr>
      <w:pStyle w:val="Header"/>
      <w:jc w:val="center"/>
      <w:rPr>
        <w:rFonts w:ascii="Tahoma" w:hAnsi="Tahoma" w:cs="Tahoma"/>
        <w:sz w:val="28"/>
        <w:szCs w:val="28"/>
      </w:rPr>
    </w:pPr>
  </w:p>
  <w:p w:rsidR="00E4785E" w:rsidRPr="00E4785E" w:rsidRDefault="00112BAD" w:rsidP="00E4785E">
    <w:pPr>
      <w:pStyle w:val="Header"/>
      <w:jc w:val="center"/>
      <w:rPr>
        <w:rFonts w:ascii="Tahoma" w:hAnsi="Tahoma" w:cs="Tahoma"/>
        <w:sz w:val="28"/>
        <w:szCs w:val="28"/>
      </w:rPr>
    </w:pPr>
    <w:r>
      <w:rPr>
        <w:rFonts w:ascii="Tahoma" w:hAnsi="Tahoma" w:cs="Tahoma"/>
        <w:sz w:val="28"/>
        <w:szCs w:val="28"/>
      </w:rPr>
      <w:t>Spring</w:t>
    </w:r>
    <w:r w:rsidR="00E4785E" w:rsidRPr="00E4785E">
      <w:rPr>
        <w:rFonts w:ascii="Tahoma" w:hAnsi="Tahoma" w:cs="Tahoma"/>
        <w:sz w:val="28"/>
        <w:szCs w:val="28"/>
      </w:rPr>
      <w:t xml:space="preserve"> Term – Half Term </w:t>
    </w:r>
    <w:r>
      <w:rPr>
        <w:rFonts w:ascii="Tahoma" w:hAnsi="Tahoma" w:cs="Tahoma"/>
        <w:sz w:val="28"/>
        <w:szCs w:val="28"/>
      </w:rPr>
      <w:t>1</w:t>
    </w:r>
    <w:r w:rsidR="00E4785E" w:rsidRPr="00E4785E">
      <w:rPr>
        <w:rFonts w:ascii="Tahoma" w:hAnsi="Tahoma" w:cs="Tahoma"/>
        <w:sz w:val="28"/>
        <w:szCs w:val="28"/>
      </w:rPr>
      <w:t xml:space="preserve"> – </w:t>
    </w:r>
    <w:r w:rsidR="00C26C36" w:rsidRPr="00C26C36">
      <w:rPr>
        <w:rFonts w:ascii="Tahoma" w:hAnsi="Tahoma" w:cs="Tahoma"/>
        <w:sz w:val="28"/>
        <w:szCs w:val="28"/>
      </w:rPr>
      <w:t xml:space="preserve">GCSE </w:t>
    </w:r>
    <w:r w:rsidR="003D6EC8">
      <w:rPr>
        <w:rFonts w:ascii="Tahoma" w:hAnsi="Tahoma" w:cs="Tahoma"/>
        <w:sz w:val="28"/>
        <w:szCs w:val="28"/>
      </w:rPr>
      <w:t>Combined Science</w:t>
    </w:r>
    <w:r w:rsidR="00BC01E1">
      <w:rPr>
        <w:rFonts w:ascii="Tahoma" w:hAnsi="Tahoma" w:cs="Tahoma"/>
        <w:sz w:val="28"/>
        <w:szCs w:val="28"/>
      </w:rPr>
      <w:t xml:space="preserve"> AQA</w:t>
    </w:r>
  </w:p>
  <w:p w:rsidR="00E4785E" w:rsidRDefault="00E478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85E"/>
    <w:rsid w:val="000E290D"/>
    <w:rsid w:val="00112BAD"/>
    <w:rsid w:val="001317B8"/>
    <w:rsid w:val="0016299E"/>
    <w:rsid w:val="003D6EC8"/>
    <w:rsid w:val="004775BD"/>
    <w:rsid w:val="005F7FE1"/>
    <w:rsid w:val="006C0098"/>
    <w:rsid w:val="00750B44"/>
    <w:rsid w:val="007860D3"/>
    <w:rsid w:val="007D6661"/>
    <w:rsid w:val="0083727B"/>
    <w:rsid w:val="008D532A"/>
    <w:rsid w:val="00930F3D"/>
    <w:rsid w:val="0093287B"/>
    <w:rsid w:val="00A65487"/>
    <w:rsid w:val="00A71177"/>
    <w:rsid w:val="00A756A6"/>
    <w:rsid w:val="00B578A8"/>
    <w:rsid w:val="00BC01E1"/>
    <w:rsid w:val="00C26C36"/>
    <w:rsid w:val="00E4785E"/>
    <w:rsid w:val="00EC793F"/>
    <w:rsid w:val="00F076A9"/>
    <w:rsid w:val="00F15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F2DA36"/>
  <w15:chartTrackingRefBased/>
  <w15:docId w15:val="{1BCCAF4F-911F-4CD1-9B2B-B629C0C8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7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7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85E"/>
  </w:style>
  <w:style w:type="paragraph" w:styleId="Footer">
    <w:name w:val="footer"/>
    <w:basedOn w:val="Normal"/>
    <w:link w:val="FooterChar"/>
    <w:uiPriority w:val="99"/>
    <w:unhideWhenUsed/>
    <w:rsid w:val="00E47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85E"/>
  </w:style>
  <w:style w:type="character" w:styleId="Hyperlink">
    <w:name w:val="Hyperlink"/>
    <w:basedOn w:val="DefaultParagraphFont"/>
    <w:uiPriority w:val="99"/>
    <w:unhideWhenUsed/>
    <w:rsid w:val="006C0098"/>
    <w:rPr>
      <w:color w:val="0563C1" w:themeColor="hyperlink"/>
      <w:u w:val="single"/>
    </w:rPr>
  </w:style>
  <w:style w:type="character" w:styleId="UnresolvedMention">
    <w:name w:val="Unresolved Mention"/>
    <w:basedOn w:val="DefaultParagraphFont"/>
    <w:uiPriority w:val="99"/>
    <w:semiHidden/>
    <w:unhideWhenUsed/>
    <w:rsid w:val="006C0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8889">
      <w:bodyDiv w:val="1"/>
      <w:marLeft w:val="0"/>
      <w:marRight w:val="0"/>
      <w:marTop w:val="0"/>
      <w:marBottom w:val="0"/>
      <w:divBdr>
        <w:top w:val="none" w:sz="0" w:space="0" w:color="auto"/>
        <w:left w:val="none" w:sz="0" w:space="0" w:color="auto"/>
        <w:bottom w:val="none" w:sz="0" w:space="0" w:color="auto"/>
        <w:right w:val="none" w:sz="0" w:space="0" w:color="auto"/>
      </w:divBdr>
    </w:div>
    <w:div w:id="225801657">
      <w:bodyDiv w:val="1"/>
      <w:marLeft w:val="0"/>
      <w:marRight w:val="0"/>
      <w:marTop w:val="0"/>
      <w:marBottom w:val="0"/>
      <w:divBdr>
        <w:top w:val="none" w:sz="0" w:space="0" w:color="auto"/>
        <w:left w:val="none" w:sz="0" w:space="0" w:color="auto"/>
        <w:bottom w:val="none" w:sz="0" w:space="0" w:color="auto"/>
        <w:right w:val="none" w:sz="0" w:space="0" w:color="auto"/>
      </w:divBdr>
    </w:div>
    <w:div w:id="286740895">
      <w:bodyDiv w:val="1"/>
      <w:marLeft w:val="0"/>
      <w:marRight w:val="0"/>
      <w:marTop w:val="0"/>
      <w:marBottom w:val="0"/>
      <w:divBdr>
        <w:top w:val="none" w:sz="0" w:space="0" w:color="auto"/>
        <w:left w:val="none" w:sz="0" w:space="0" w:color="auto"/>
        <w:bottom w:val="none" w:sz="0" w:space="0" w:color="auto"/>
        <w:right w:val="none" w:sz="0" w:space="0" w:color="auto"/>
      </w:divBdr>
    </w:div>
    <w:div w:id="364406202">
      <w:bodyDiv w:val="1"/>
      <w:marLeft w:val="0"/>
      <w:marRight w:val="0"/>
      <w:marTop w:val="0"/>
      <w:marBottom w:val="0"/>
      <w:divBdr>
        <w:top w:val="none" w:sz="0" w:space="0" w:color="auto"/>
        <w:left w:val="none" w:sz="0" w:space="0" w:color="auto"/>
        <w:bottom w:val="none" w:sz="0" w:space="0" w:color="auto"/>
        <w:right w:val="none" w:sz="0" w:space="0" w:color="auto"/>
      </w:divBdr>
    </w:div>
    <w:div w:id="416826466">
      <w:bodyDiv w:val="1"/>
      <w:marLeft w:val="0"/>
      <w:marRight w:val="0"/>
      <w:marTop w:val="0"/>
      <w:marBottom w:val="0"/>
      <w:divBdr>
        <w:top w:val="none" w:sz="0" w:space="0" w:color="auto"/>
        <w:left w:val="none" w:sz="0" w:space="0" w:color="auto"/>
        <w:bottom w:val="none" w:sz="0" w:space="0" w:color="auto"/>
        <w:right w:val="none" w:sz="0" w:space="0" w:color="auto"/>
      </w:divBdr>
    </w:div>
    <w:div w:id="449469868">
      <w:bodyDiv w:val="1"/>
      <w:marLeft w:val="0"/>
      <w:marRight w:val="0"/>
      <w:marTop w:val="0"/>
      <w:marBottom w:val="0"/>
      <w:divBdr>
        <w:top w:val="none" w:sz="0" w:space="0" w:color="auto"/>
        <w:left w:val="none" w:sz="0" w:space="0" w:color="auto"/>
        <w:bottom w:val="none" w:sz="0" w:space="0" w:color="auto"/>
        <w:right w:val="none" w:sz="0" w:space="0" w:color="auto"/>
      </w:divBdr>
    </w:div>
    <w:div w:id="472720969">
      <w:bodyDiv w:val="1"/>
      <w:marLeft w:val="0"/>
      <w:marRight w:val="0"/>
      <w:marTop w:val="0"/>
      <w:marBottom w:val="0"/>
      <w:divBdr>
        <w:top w:val="none" w:sz="0" w:space="0" w:color="auto"/>
        <w:left w:val="none" w:sz="0" w:space="0" w:color="auto"/>
        <w:bottom w:val="none" w:sz="0" w:space="0" w:color="auto"/>
        <w:right w:val="none" w:sz="0" w:space="0" w:color="auto"/>
      </w:divBdr>
    </w:div>
    <w:div w:id="617294319">
      <w:bodyDiv w:val="1"/>
      <w:marLeft w:val="0"/>
      <w:marRight w:val="0"/>
      <w:marTop w:val="0"/>
      <w:marBottom w:val="0"/>
      <w:divBdr>
        <w:top w:val="none" w:sz="0" w:space="0" w:color="auto"/>
        <w:left w:val="none" w:sz="0" w:space="0" w:color="auto"/>
        <w:bottom w:val="none" w:sz="0" w:space="0" w:color="auto"/>
        <w:right w:val="none" w:sz="0" w:space="0" w:color="auto"/>
      </w:divBdr>
    </w:div>
    <w:div w:id="841317497">
      <w:bodyDiv w:val="1"/>
      <w:marLeft w:val="0"/>
      <w:marRight w:val="0"/>
      <w:marTop w:val="0"/>
      <w:marBottom w:val="0"/>
      <w:divBdr>
        <w:top w:val="none" w:sz="0" w:space="0" w:color="auto"/>
        <w:left w:val="none" w:sz="0" w:space="0" w:color="auto"/>
        <w:bottom w:val="none" w:sz="0" w:space="0" w:color="auto"/>
        <w:right w:val="none" w:sz="0" w:space="0" w:color="auto"/>
      </w:divBdr>
    </w:div>
    <w:div w:id="860782243">
      <w:bodyDiv w:val="1"/>
      <w:marLeft w:val="0"/>
      <w:marRight w:val="0"/>
      <w:marTop w:val="0"/>
      <w:marBottom w:val="0"/>
      <w:divBdr>
        <w:top w:val="none" w:sz="0" w:space="0" w:color="auto"/>
        <w:left w:val="none" w:sz="0" w:space="0" w:color="auto"/>
        <w:bottom w:val="none" w:sz="0" w:space="0" w:color="auto"/>
        <w:right w:val="none" w:sz="0" w:space="0" w:color="auto"/>
      </w:divBdr>
    </w:div>
    <w:div w:id="1345009919">
      <w:bodyDiv w:val="1"/>
      <w:marLeft w:val="0"/>
      <w:marRight w:val="0"/>
      <w:marTop w:val="0"/>
      <w:marBottom w:val="0"/>
      <w:divBdr>
        <w:top w:val="none" w:sz="0" w:space="0" w:color="auto"/>
        <w:left w:val="none" w:sz="0" w:space="0" w:color="auto"/>
        <w:bottom w:val="none" w:sz="0" w:space="0" w:color="auto"/>
        <w:right w:val="none" w:sz="0" w:space="0" w:color="auto"/>
      </w:divBdr>
    </w:div>
    <w:div w:id="1360165160">
      <w:bodyDiv w:val="1"/>
      <w:marLeft w:val="0"/>
      <w:marRight w:val="0"/>
      <w:marTop w:val="0"/>
      <w:marBottom w:val="0"/>
      <w:divBdr>
        <w:top w:val="none" w:sz="0" w:space="0" w:color="auto"/>
        <w:left w:val="none" w:sz="0" w:space="0" w:color="auto"/>
        <w:bottom w:val="none" w:sz="0" w:space="0" w:color="auto"/>
        <w:right w:val="none" w:sz="0" w:space="0" w:color="auto"/>
      </w:divBdr>
    </w:div>
    <w:div w:id="1469781670">
      <w:bodyDiv w:val="1"/>
      <w:marLeft w:val="0"/>
      <w:marRight w:val="0"/>
      <w:marTop w:val="0"/>
      <w:marBottom w:val="0"/>
      <w:divBdr>
        <w:top w:val="none" w:sz="0" w:space="0" w:color="auto"/>
        <w:left w:val="none" w:sz="0" w:space="0" w:color="auto"/>
        <w:bottom w:val="none" w:sz="0" w:space="0" w:color="auto"/>
        <w:right w:val="none" w:sz="0" w:space="0" w:color="auto"/>
      </w:divBdr>
    </w:div>
    <w:div w:id="1547990052">
      <w:bodyDiv w:val="1"/>
      <w:marLeft w:val="0"/>
      <w:marRight w:val="0"/>
      <w:marTop w:val="0"/>
      <w:marBottom w:val="0"/>
      <w:divBdr>
        <w:top w:val="none" w:sz="0" w:space="0" w:color="auto"/>
        <w:left w:val="none" w:sz="0" w:space="0" w:color="auto"/>
        <w:bottom w:val="none" w:sz="0" w:space="0" w:color="auto"/>
        <w:right w:val="none" w:sz="0" w:space="0" w:color="auto"/>
      </w:divBdr>
    </w:div>
    <w:div w:id="1621187052">
      <w:bodyDiv w:val="1"/>
      <w:marLeft w:val="0"/>
      <w:marRight w:val="0"/>
      <w:marTop w:val="0"/>
      <w:marBottom w:val="0"/>
      <w:divBdr>
        <w:top w:val="none" w:sz="0" w:space="0" w:color="auto"/>
        <w:left w:val="none" w:sz="0" w:space="0" w:color="auto"/>
        <w:bottom w:val="none" w:sz="0" w:space="0" w:color="auto"/>
        <w:right w:val="none" w:sz="0" w:space="0" w:color="auto"/>
      </w:divBdr>
    </w:div>
    <w:div w:id="1755976235">
      <w:bodyDiv w:val="1"/>
      <w:marLeft w:val="0"/>
      <w:marRight w:val="0"/>
      <w:marTop w:val="0"/>
      <w:marBottom w:val="0"/>
      <w:divBdr>
        <w:top w:val="none" w:sz="0" w:space="0" w:color="auto"/>
        <w:left w:val="none" w:sz="0" w:space="0" w:color="auto"/>
        <w:bottom w:val="none" w:sz="0" w:space="0" w:color="auto"/>
        <w:right w:val="none" w:sz="0" w:space="0" w:color="auto"/>
      </w:divBdr>
    </w:div>
    <w:div w:id="1900826711">
      <w:bodyDiv w:val="1"/>
      <w:marLeft w:val="0"/>
      <w:marRight w:val="0"/>
      <w:marTop w:val="0"/>
      <w:marBottom w:val="0"/>
      <w:divBdr>
        <w:top w:val="none" w:sz="0" w:space="0" w:color="auto"/>
        <w:left w:val="none" w:sz="0" w:space="0" w:color="auto"/>
        <w:bottom w:val="none" w:sz="0" w:space="0" w:color="auto"/>
        <w:right w:val="none" w:sz="0" w:space="0" w:color="auto"/>
      </w:divBdr>
    </w:div>
    <w:div w:id="1961111135">
      <w:bodyDiv w:val="1"/>
      <w:marLeft w:val="0"/>
      <w:marRight w:val="0"/>
      <w:marTop w:val="0"/>
      <w:marBottom w:val="0"/>
      <w:divBdr>
        <w:top w:val="none" w:sz="0" w:space="0" w:color="auto"/>
        <w:left w:val="none" w:sz="0" w:space="0" w:color="auto"/>
        <w:bottom w:val="none" w:sz="0" w:space="0" w:color="auto"/>
        <w:right w:val="none" w:sz="0" w:space="0" w:color="auto"/>
      </w:divBdr>
    </w:div>
    <w:div w:id="2050110113">
      <w:bodyDiv w:val="1"/>
      <w:marLeft w:val="0"/>
      <w:marRight w:val="0"/>
      <w:marTop w:val="0"/>
      <w:marBottom w:val="0"/>
      <w:divBdr>
        <w:top w:val="none" w:sz="0" w:space="0" w:color="auto"/>
        <w:left w:val="none" w:sz="0" w:space="0" w:color="auto"/>
        <w:bottom w:val="none" w:sz="0" w:space="0" w:color="auto"/>
        <w:right w:val="none" w:sz="0" w:space="0" w:color="auto"/>
      </w:divBdr>
    </w:div>
    <w:div w:id="211204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qa.org.uk/subjects/science/gcse/combined-science-trilogy-846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O'Neill</dc:creator>
  <cp:keywords/>
  <dc:description/>
  <cp:lastModifiedBy>Stuart Fink</cp:lastModifiedBy>
  <cp:revision>2</cp:revision>
  <dcterms:created xsi:type="dcterms:W3CDTF">2025-01-08T12:22:00Z</dcterms:created>
  <dcterms:modified xsi:type="dcterms:W3CDTF">2025-01-08T12:22:00Z</dcterms:modified>
</cp:coreProperties>
</file>